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9B1" w:rsidRDefault="009377FF">
      <w:r>
        <w:rPr>
          <w:rFonts w:hint="eastAsia"/>
        </w:rPr>
        <w:t>仏典</w:t>
      </w:r>
      <w:r w:rsidR="00825EEC">
        <w:rPr>
          <w:rFonts w:hint="eastAsia"/>
        </w:rPr>
        <w:t>の</w:t>
      </w:r>
      <w:r>
        <w:rPr>
          <w:rFonts w:hint="eastAsia"/>
        </w:rPr>
        <w:t>翻訳について</w:t>
      </w:r>
    </w:p>
    <w:p w:rsidR="009377FF" w:rsidRDefault="009377FF">
      <w:r>
        <w:rPr>
          <w:rFonts w:hint="eastAsia"/>
        </w:rPr>
        <w:t xml:space="preserve">　　　　　　　　　　　　　　　　　　　　　　　　</w:t>
      </w:r>
      <w:r>
        <w:rPr>
          <w:rFonts w:hint="eastAsia"/>
        </w:rPr>
        <w:t>201</w:t>
      </w:r>
      <w:r w:rsidR="00BD48AF">
        <w:rPr>
          <w:rFonts w:hint="eastAsia"/>
        </w:rPr>
        <w:t>3</w:t>
      </w:r>
      <w:r>
        <w:rPr>
          <w:rFonts w:hint="eastAsia"/>
        </w:rPr>
        <w:t>-0</w:t>
      </w:r>
      <w:r w:rsidR="00BD48AF">
        <w:rPr>
          <w:rFonts w:hint="eastAsia"/>
        </w:rPr>
        <w:t>8</w:t>
      </w:r>
      <w:r>
        <w:rPr>
          <w:rFonts w:hint="eastAsia"/>
        </w:rPr>
        <w:t>-</w:t>
      </w:r>
      <w:r w:rsidR="00BD48AF">
        <w:rPr>
          <w:rFonts w:hint="eastAsia"/>
        </w:rPr>
        <w:t>01</w:t>
      </w:r>
      <w:r>
        <w:rPr>
          <w:rFonts w:hint="eastAsia"/>
        </w:rPr>
        <w:t xml:space="preserve">　西　宏</w:t>
      </w:r>
    </w:p>
    <w:p w:rsidR="009377FF" w:rsidRDefault="009377FF">
      <w:r>
        <w:rPr>
          <w:rFonts w:hint="eastAsia"/>
        </w:rPr>
        <w:t xml:space="preserve">　この翻訳は他人に示すことを目的とした</w:t>
      </w:r>
      <w:r w:rsidR="00C410D0">
        <w:rPr>
          <w:rFonts w:hint="eastAsia"/>
        </w:rPr>
        <w:t>も</w:t>
      </w:r>
      <w:r>
        <w:rPr>
          <w:rFonts w:hint="eastAsia"/>
        </w:rPr>
        <w:t>のではな</w:t>
      </w:r>
      <w:r w:rsidR="004D37AC">
        <w:rPr>
          <w:rFonts w:hint="eastAsia"/>
        </w:rPr>
        <w:t>かった</w:t>
      </w:r>
      <w:r>
        <w:rPr>
          <w:rFonts w:hint="eastAsia"/>
        </w:rPr>
        <w:t>。素人の仏教としては、岩波文庫などを読み流すのが普通のやり方だと思うが、それでは理解しがたい章句を掘り下げて探究することも</w:t>
      </w:r>
      <w:r w:rsidR="007B28C4">
        <w:rPr>
          <w:rFonts w:hint="eastAsia"/>
        </w:rPr>
        <w:t>なく</w:t>
      </w:r>
      <w:r>
        <w:rPr>
          <w:rFonts w:hint="eastAsia"/>
        </w:rPr>
        <w:t>、</w:t>
      </w:r>
      <w:r w:rsidR="00D221DB">
        <w:rPr>
          <w:rFonts w:hint="eastAsia"/>
        </w:rPr>
        <w:t>不十分な脚注・後注</w:t>
      </w:r>
      <w:r>
        <w:rPr>
          <w:rFonts w:hint="eastAsia"/>
        </w:rPr>
        <w:t>で</w:t>
      </w:r>
      <w:r w:rsidR="00D221DB">
        <w:rPr>
          <w:rFonts w:hint="eastAsia"/>
        </w:rPr>
        <w:t>我慢しなければならない</w:t>
      </w:r>
      <w:r>
        <w:rPr>
          <w:rFonts w:hint="eastAsia"/>
        </w:rPr>
        <w:t>。記憶に残ることも少ない。しかし、翻訳するとすれば、原文を理解しなければ移し替えることは出来ない。</w:t>
      </w:r>
      <w:r w:rsidR="007B28C4">
        <w:rPr>
          <w:rFonts w:hint="eastAsia"/>
        </w:rPr>
        <w:t>翻訳することは原文をしっかり理解することを意味する。この翻訳は何より自分の理解のためになされた作業である。</w:t>
      </w:r>
      <w:r w:rsidR="00D221DB">
        <w:rPr>
          <w:rFonts w:hint="eastAsia"/>
        </w:rPr>
        <w:t>それがなぜ他人の目に触れる形をとるか。これもまた、</w:t>
      </w:r>
      <w:r w:rsidR="00FF2718">
        <w:rPr>
          <w:rFonts w:hint="eastAsia"/>
        </w:rPr>
        <w:t>主語－動詞－目的語あるいは述語をはっきりさせなければ文にならないからであり、</w:t>
      </w:r>
      <w:r w:rsidR="00D221DB">
        <w:rPr>
          <w:rFonts w:hint="eastAsia"/>
        </w:rPr>
        <w:t>筋の通った仏典理解をしたいためであ</w:t>
      </w:r>
      <w:r w:rsidR="00FF2718">
        <w:rPr>
          <w:rFonts w:hint="eastAsia"/>
        </w:rPr>
        <w:t>る</w:t>
      </w:r>
      <w:r w:rsidR="00D221DB">
        <w:rPr>
          <w:rFonts w:hint="eastAsia"/>
        </w:rPr>
        <w:t>。学者ではないから、理解の程度も知れたものだが、故奇岳和尚の</w:t>
      </w:r>
      <w:r w:rsidR="00AC18FA">
        <w:rPr>
          <w:rFonts w:hint="eastAsia"/>
        </w:rPr>
        <w:t>「それが自分の今の力量なのだから」という言葉にはげまされて、とにかくたどり着いた地点を形に留めることにした。</w:t>
      </w:r>
    </w:p>
    <w:p w:rsidR="00CA65E1" w:rsidRDefault="00CA65E1"/>
    <w:p w:rsidR="007B28C4" w:rsidRDefault="007B28C4">
      <w:r>
        <w:rPr>
          <w:rFonts w:hint="eastAsia"/>
        </w:rPr>
        <w:t xml:space="preserve">　もとより学問の方法も知らず、仏教の教育を受けたこともないので、独断は免れないが、原書（と言っても岩波文庫などだが）を読み込むことでは人後に落ちないと自負している。中国語やサンスクリットの知識も</w:t>
      </w:r>
      <w:r w:rsidR="00D221DB">
        <w:rPr>
          <w:rFonts w:hint="eastAsia"/>
        </w:rPr>
        <w:t>無いに等しい</w:t>
      </w:r>
      <w:r w:rsidR="00EC4043">
        <w:rPr>
          <w:rFonts w:hint="eastAsia"/>
        </w:rPr>
        <w:t>。</w:t>
      </w:r>
      <w:r>
        <w:rPr>
          <w:rFonts w:hint="eastAsia"/>
        </w:rPr>
        <w:t>本を読みながら脚注を読み、辞書を引きながら見当をつけるしかなかった。</w:t>
      </w:r>
      <w:r w:rsidR="00781A73">
        <w:rPr>
          <w:rFonts w:hint="eastAsia"/>
        </w:rPr>
        <w:t>中国の人名・地名などは大部分中国</w:t>
      </w:r>
      <w:r w:rsidR="00AC18FA">
        <w:rPr>
          <w:rFonts w:hint="eastAsia"/>
        </w:rPr>
        <w:t>・</w:t>
      </w:r>
      <w:r w:rsidR="00781A73">
        <w:rPr>
          <w:rFonts w:hint="eastAsia"/>
        </w:rPr>
        <w:t>大同市のエスペランチストに手を貸してもらった。途中でこの人から「どうして道士の名前が</w:t>
      </w:r>
      <w:r w:rsidR="00083384">
        <w:rPr>
          <w:rFonts w:hint="eastAsia"/>
        </w:rPr>
        <w:t>必要</w:t>
      </w:r>
      <w:r w:rsidR="00781A73">
        <w:rPr>
          <w:rFonts w:hint="eastAsia"/>
        </w:rPr>
        <w:t>なのか？」と質問されたが、彼の地では仏教が道教で</w:t>
      </w:r>
      <w:r w:rsidR="00EC4043">
        <w:rPr>
          <w:rFonts w:hint="eastAsia"/>
        </w:rPr>
        <w:t>解釈・</w:t>
      </w:r>
      <w:r w:rsidR="00781A73">
        <w:rPr>
          <w:rFonts w:hint="eastAsia"/>
        </w:rPr>
        <w:t>表現された歴史が今も生きているようだ。</w:t>
      </w:r>
      <w:r w:rsidR="00EC4043">
        <w:rPr>
          <w:rFonts w:hint="eastAsia"/>
        </w:rPr>
        <w:t>実際、仏教は老荘思想や日本のアニミズム</w:t>
      </w:r>
      <w:r w:rsidR="00A80995">
        <w:rPr>
          <w:rFonts w:hint="eastAsia"/>
        </w:rPr>
        <w:t>で</w:t>
      </w:r>
      <w:r w:rsidR="00EC4043">
        <w:rPr>
          <w:rFonts w:hint="eastAsia"/>
        </w:rPr>
        <w:t>理解しやすい</w:t>
      </w:r>
      <w:r w:rsidR="00A80995">
        <w:rPr>
          <w:rFonts w:hint="eastAsia"/>
        </w:rPr>
        <w:t>範囲らしい。</w:t>
      </w:r>
    </w:p>
    <w:p w:rsidR="00CA65E1" w:rsidRDefault="00CA65E1"/>
    <w:p w:rsidR="00025888" w:rsidRDefault="00F664A2">
      <w:r>
        <w:rPr>
          <w:rFonts w:hint="eastAsia"/>
        </w:rPr>
        <w:t xml:space="preserve">　仏典を読み始めて、まず必要なことは、仏教を他の宗教から分離しなければならない、ということだった。現代</w:t>
      </w:r>
      <w:r w:rsidR="007C6431">
        <w:rPr>
          <w:rFonts w:hint="eastAsia"/>
        </w:rPr>
        <w:t>日本ではイスラム教の影響こそ少ないようだが、キリスト教、道教、儒教からの知恵がふんだんにあり、どれがどの宗教の考え方かわからなくなっている。特に戦後教育を受けた世代は、意識して学ばなくても、知識はもとより思考</w:t>
      </w:r>
      <w:r w:rsidR="00C0691D">
        <w:rPr>
          <w:rFonts w:hint="eastAsia"/>
        </w:rPr>
        <w:t>まで</w:t>
      </w:r>
      <w:r w:rsidR="007C6431">
        <w:rPr>
          <w:rFonts w:hint="eastAsia"/>
        </w:rPr>
        <w:t>キリスト教</w:t>
      </w:r>
      <w:r w:rsidR="00C0691D">
        <w:rPr>
          <w:rFonts w:hint="eastAsia"/>
        </w:rPr>
        <w:t>化されている</w:t>
      </w:r>
      <w:r w:rsidR="007C6431">
        <w:rPr>
          <w:rFonts w:hint="eastAsia"/>
        </w:rPr>
        <w:t>。仏教への入りにくさは、そのあたりにもあったと思う。</w:t>
      </w:r>
      <w:r w:rsidR="00C0691D">
        <w:rPr>
          <w:rFonts w:hint="eastAsia"/>
        </w:rPr>
        <w:t>また、浄土真宗と禅宗では</w:t>
      </w:r>
      <w:r w:rsidR="00D42366">
        <w:rPr>
          <w:rFonts w:hint="eastAsia"/>
        </w:rPr>
        <w:t>別の宗教では</w:t>
      </w:r>
      <w:r w:rsidR="00C0691D">
        <w:rPr>
          <w:rFonts w:hint="eastAsia"/>
        </w:rPr>
        <w:t>ないかと思うほどその思想が違う。</w:t>
      </w:r>
    </w:p>
    <w:p w:rsidR="00F664A2" w:rsidRDefault="001A7704" w:rsidP="00025888">
      <w:pPr>
        <w:ind w:firstLineChars="100" w:firstLine="240"/>
      </w:pPr>
      <w:r>
        <w:rPr>
          <w:rFonts w:hint="eastAsia"/>
        </w:rPr>
        <w:t>次に見たのは、仏典は街で見かける仏教とはまったく違う</w:t>
      </w:r>
      <w:r w:rsidR="002D01A4">
        <w:rPr>
          <w:rFonts w:hint="eastAsia"/>
        </w:rPr>
        <w:t>という</w:t>
      </w:r>
      <w:r w:rsidR="00CA65E1">
        <w:rPr>
          <w:rFonts w:hint="eastAsia"/>
        </w:rPr>
        <w:t>こと。</w:t>
      </w:r>
      <w:r w:rsidR="000E5163">
        <w:rPr>
          <w:rFonts w:hint="eastAsia"/>
        </w:rPr>
        <w:t>私</w:t>
      </w:r>
      <w:r w:rsidR="002D579C">
        <w:rPr>
          <w:rFonts w:hint="eastAsia"/>
        </w:rPr>
        <w:t>は曹洞宗の檀家に生まれたせいか、道元</w:t>
      </w:r>
      <w:r w:rsidR="00C0691D">
        <w:rPr>
          <w:rFonts w:hint="eastAsia"/>
        </w:rPr>
        <w:t>禅師が好きだが</w:t>
      </w:r>
      <w:r w:rsidR="002D579C">
        <w:rPr>
          <w:rFonts w:hint="eastAsia"/>
        </w:rPr>
        <w:t>、これは幸いだったと思う。</w:t>
      </w:r>
      <w:r w:rsidR="00F2416E">
        <w:rPr>
          <w:rFonts w:hint="eastAsia"/>
        </w:rPr>
        <w:t>ついでに言えば、他宗の悪口を言う人を私は仏教</w:t>
      </w:r>
      <w:r w:rsidR="00C0691D">
        <w:rPr>
          <w:rFonts w:hint="eastAsia"/>
        </w:rPr>
        <w:t>徒</w:t>
      </w:r>
      <w:r w:rsidR="00F2416E">
        <w:rPr>
          <w:rFonts w:hint="eastAsia"/>
        </w:rPr>
        <w:t>とは</w:t>
      </w:r>
      <w:r w:rsidR="000E5163">
        <w:rPr>
          <w:rFonts w:hint="eastAsia"/>
        </w:rPr>
        <w:t>認めな</w:t>
      </w:r>
      <w:r w:rsidR="00F2416E">
        <w:rPr>
          <w:rFonts w:hint="eastAsia"/>
        </w:rPr>
        <w:t>い。</w:t>
      </w:r>
      <w:r w:rsidR="00FF2718">
        <w:rPr>
          <w:rFonts w:hint="eastAsia"/>
        </w:rPr>
        <w:t>彼らには</w:t>
      </w:r>
      <w:r w:rsidR="00970E48">
        <w:rPr>
          <w:rFonts w:hint="eastAsia"/>
        </w:rPr>
        <w:t>宗派的立場もあるだろうが他宗派の経典を読んだことがないらしい。知らないことに謙虚ではないからだ。</w:t>
      </w:r>
      <w:r w:rsidR="00A76E51">
        <w:rPr>
          <w:rFonts w:hint="eastAsia"/>
        </w:rPr>
        <w:t>たとえ司馬遼太郎であろうとも。</w:t>
      </w:r>
    </w:p>
    <w:p w:rsidR="00CA65E1" w:rsidRPr="00CA65E1" w:rsidRDefault="00CA65E1"/>
    <w:p w:rsidR="00302A00" w:rsidRDefault="00302A00">
      <w:r>
        <w:rPr>
          <w:rFonts w:hint="eastAsia"/>
        </w:rPr>
        <w:t xml:space="preserve">　仏典は現代語訳やエスペラント訳で読めば易しいだろうと思うのは間違いのようだ。その背後の</w:t>
      </w:r>
      <w:r w:rsidR="002D01A4">
        <w:rPr>
          <w:rFonts w:hint="eastAsia"/>
        </w:rPr>
        <w:t>基礎知識</w:t>
      </w:r>
      <w:r>
        <w:rPr>
          <w:rFonts w:hint="eastAsia"/>
        </w:rPr>
        <w:t>がなければ、表面だけの</w:t>
      </w:r>
      <w:r w:rsidR="00D42366">
        <w:rPr>
          <w:rFonts w:hint="eastAsia"/>
        </w:rPr>
        <w:t>文意</w:t>
      </w:r>
      <w:r w:rsidR="00F664A2">
        <w:rPr>
          <w:rFonts w:hint="eastAsia"/>
        </w:rPr>
        <w:t>解釈</w:t>
      </w:r>
      <w:r w:rsidR="0083782E">
        <w:rPr>
          <w:rFonts w:hint="eastAsia"/>
        </w:rPr>
        <w:t>しか得られない。解説なしには真意が読み取れることはない。</w:t>
      </w:r>
      <w:r w:rsidR="00C0691D">
        <w:rPr>
          <w:rFonts w:hint="eastAsia"/>
        </w:rPr>
        <w:t>漢文を書き下し文にすればある程度理解できるが、それで全部がわかるかと言えばそうはいかないのと同じだ。</w:t>
      </w:r>
      <w:r w:rsidR="0083782E">
        <w:rPr>
          <w:rFonts w:hint="eastAsia"/>
        </w:rPr>
        <w:t>翻訳の限界を思う。</w:t>
      </w:r>
    </w:p>
    <w:p w:rsidR="0088494F" w:rsidRDefault="0088494F"/>
    <w:p w:rsidR="009377FF" w:rsidRDefault="00F91E3B">
      <w:r>
        <w:rPr>
          <w:rFonts w:hint="eastAsia"/>
        </w:rPr>
        <w:t xml:space="preserve">　術語の翻訳は、ほとんど参考になるものがなく、先人の</w:t>
      </w:r>
      <w:r w:rsidR="002D01A4">
        <w:rPr>
          <w:rFonts w:hint="eastAsia"/>
        </w:rPr>
        <w:t>エスペラント</w:t>
      </w:r>
      <w:r>
        <w:rPr>
          <w:rFonts w:hint="eastAsia"/>
        </w:rPr>
        <w:t>訳はキリスト教用語を転用している</w:t>
      </w:r>
      <w:r w:rsidR="0088494F">
        <w:rPr>
          <w:rFonts w:hint="eastAsia"/>
        </w:rPr>
        <w:t>。それでは</w:t>
      </w:r>
      <w:r w:rsidR="00D13C86">
        <w:rPr>
          <w:rFonts w:hint="eastAsia"/>
        </w:rPr>
        <w:t>「仏教を理解してくれ」とキリスト教徒に媚びているとしか見えない。</w:t>
      </w:r>
      <w:r w:rsidR="0088494F">
        <w:rPr>
          <w:rFonts w:hint="eastAsia"/>
        </w:rPr>
        <w:t>読む気がしなくなった。</w:t>
      </w:r>
      <w:r w:rsidR="00781A73">
        <w:rPr>
          <w:rFonts w:hint="eastAsia"/>
        </w:rPr>
        <w:t>たとえば、天国と地獄は</w:t>
      </w:r>
      <w:r w:rsidR="00083384">
        <w:rPr>
          <w:rFonts w:hint="eastAsia"/>
        </w:rPr>
        <w:t>、</w:t>
      </w:r>
      <w:r w:rsidR="00781A73">
        <w:rPr>
          <w:rFonts w:hint="eastAsia"/>
        </w:rPr>
        <w:t>仏教では浄土と奈落であって、似たようなものだが観念が違う。</w:t>
      </w:r>
      <w:r w:rsidR="00083384">
        <w:rPr>
          <w:rFonts w:hint="eastAsia"/>
        </w:rPr>
        <w:t>それを</w:t>
      </w:r>
      <w:r w:rsidR="00D42366">
        <w:rPr>
          <w:rFonts w:hint="eastAsia"/>
        </w:rPr>
        <w:t>区別</w:t>
      </w:r>
      <w:r w:rsidR="00083384">
        <w:rPr>
          <w:rFonts w:hint="eastAsia"/>
        </w:rPr>
        <w:t>するには別の単語が必要だ。</w:t>
      </w:r>
      <w:r>
        <w:rPr>
          <w:rFonts w:hint="eastAsia"/>
        </w:rPr>
        <w:t>したがって</w:t>
      </w:r>
      <w:r w:rsidR="00D13C86">
        <w:rPr>
          <w:rFonts w:hint="eastAsia"/>
        </w:rPr>
        <w:t>PIV</w:t>
      </w:r>
      <w:r w:rsidR="00D13C86">
        <w:rPr>
          <w:rFonts w:hint="eastAsia"/>
        </w:rPr>
        <w:t>などを読み漁って適用できる</w:t>
      </w:r>
      <w:r w:rsidR="00781A73">
        <w:rPr>
          <w:rFonts w:hint="eastAsia"/>
        </w:rPr>
        <w:t>単語</w:t>
      </w:r>
      <w:r w:rsidR="00D13C86">
        <w:rPr>
          <w:rFonts w:hint="eastAsia"/>
        </w:rPr>
        <w:t>を拾い、また</w:t>
      </w:r>
      <w:r w:rsidR="00781A73">
        <w:rPr>
          <w:rFonts w:hint="eastAsia"/>
        </w:rPr>
        <w:t>、</w:t>
      </w:r>
      <w:r w:rsidR="00D13C86">
        <w:rPr>
          <w:rFonts w:hint="eastAsia"/>
        </w:rPr>
        <w:t>新たにサンス</w:t>
      </w:r>
      <w:r w:rsidR="00D13C86">
        <w:rPr>
          <w:rFonts w:hint="eastAsia"/>
        </w:rPr>
        <w:lastRenderedPageBreak/>
        <w:t>クリット</w:t>
      </w:r>
      <w:r w:rsidR="00781A73">
        <w:rPr>
          <w:rFonts w:hint="eastAsia"/>
        </w:rPr>
        <w:t>（むしろパーリ語）</w:t>
      </w:r>
      <w:r w:rsidR="00D13C86">
        <w:rPr>
          <w:rFonts w:hint="eastAsia"/>
        </w:rPr>
        <w:t>から造語した。</w:t>
      </w:r>
      <w:r w:rsidR="007E1805">
        <w:rPr>
          <w:rFonts w:hint="eastAsia"/>
        </w:rPr>
        <w:t>PIV2</w:t>
      </w:r>
      <w:r w:rsidR="00C37256">
        <w:rPr>
          <w:rFonts w:hint="eastAsia"/>
        </w:rPr>
        <w:t>に</w:t>
      </w:r>
      <w:r w:rsidR="00970E48">
        <w:rPr>
          <w:rFonts w:hint="eastAsia"/>
        </w:rPr>
        <w:t>は</w:t>
      </w:r>
      <w:r w:rsidR="007E1805">
        <w:rPr>
          <w:rFonts w:hint="eastAsia"/>
        </w:rPr>
        <w:t>仏教用語</w:t>
      </w:r>
      <w:r w:rsidR="00B35FA2">
        <w:rPr>
          <w:rFonts w:hint="eastAsia"/>
        </w:rPr>
        <w:t>の</w:t>
      </w:r>
      <w:r w:rsidR="007E1805">
        <w:rPr>
          <w:rFonts w:hint="eastAsia"/>
        </w:rPr>
        <w:t>かなりの部分の記述を書き換え、新造語も入れておいた。</w:t>
      </w:r>
      <w:r w:rsidR="00FF2718">
        <w:rPr>
          <w:rFonts w:hint="eastAsia"/>
        </w:rPr>
        <w:t>私以外にも記述者がいるのだから、</w:t>
      </w:r>
      <w:r w:rsidR="007E1805">
        <w:rPr>
          <w:rFonts w:hint="eastAsia"/>
        </w:rPr>
        <w:t>全</w:t>
      </w:r>
      <w:r w:rsidR="00AC18FA">
        <w:rPr>
          <w:rFonts w:hint="eastAsia"/>
        </w:rPr>
        <w:t>体の</w:t>
      </w:r>
      <w:r w:rsidR="007E1805">
        <w:rPr>
          <w:rFonts w:hint="eastAsia"/>
        </w:rPr>
        <w:t>責任を取ることはできないが、</w:t>
      </w:r>
      <w:r w:rsidR="007E1805">
        <w:rPr>
          <w:rFonts w:hint="eastAsia"/>
        </w:rPr>
        <w:t>PIV1</w:t>
      </w:r>
      <w:r w:rsidR="007E1805">
        <w:rPr>
          <w:rFonts w:hint="eastAsia"/>
        </w:rPr>
        <w:t>に比べれば、かなり正しい記述になったと思う。</w:t>
      </w:r>
    </w:p>
    <w:p w:rsidR="002F1D1C" w:rsidRDefault="002F1D1C"/>
    <w:p w:rsidR="001C46AC" w:rsidRDefault="00083384">
      <w:r>
        <w:rPr>
          <w:rFonts w:hint="eastAsia"/>
        </w:rPr>
        <w:t xml:space="preserve">　漢訳経典といえども、完全無欠の仏典ではない</w:t>
      </w:r>
      <w:r w:rsidR="00D42366">
        <w:rPr>
          <w:rFonts w:hint="eastAsia"/>
        </w:rPr>
        <w:t>だろう</w:t>
      </w:r>
      <w:r>
        <w:rPr>
          <w:rFonts w:hint="eastAsia"/>
        </w:rPr>
        <w:t>。理解に苦しむところがいくつかある。</w:t>
      </w:r>
      <w:r w:rsidR="00492973">
        <w:rPr>
          <w:rFonts w:hint="eastAsia"/>
        </w:rPr>
        <w:t>それ</w:t>
      </w:r>
      <w:r w:rsidR="000C0662">
        <w:rPr>
          <w:rFonts w:hint="eastAsia"/>
        </w:rPr>
        <w:t>に</w:t>
      </w:r>
      <w:r w:rsidR="00492973">
        <w:rPr>
          <w:rFonts w:hint="eastAsia"/>
        </w:rPr>
        <w:t>は</w:t>
      </w:r>
      <w:r w:rsidR="00A76E51">
        <w:rPr>
          <w:rFonts w:hint="eastAsia"/>
        </w:rPr>
        <w:t>私</w:t>
      </w:r>
      <w:r w:rsidR="00492973">
        <w:rPr>
          <w:rFonts w:hint="eastAsia"/>
        </w:rPr>
        <w:t>の考え</w:t>
      </w:r>
      <w:r w:rsidR="00B35FA2">
        <w:rPr>
          <w:rFonts w:hint="eastAsia"/>
        </w:rPr>
        <w:t>では</w:t>
      </w:r>
      <w:r w:rsidR="002F1D1C">
        <w:rPr>
          <w:rFonts w:hint="eastAsia"/>
        </w:rPr>
        <w:t>及ばない分もある</w:t>
      </w:r>
      <w:r w:rsidR="00492973">
        <w:rPr>
          <w:rFonts w:hint="eastAsia"/>
        </w:rPr>
        <w:t>。しかし</w:t>
      </w:r>
      <w:r w:rsidR="00A76E51">
        <w:rPr>
          <w:rFonts w:hint="eastAsia"/>
        </w:rPr>
        <w:t>私</w:t>
      </w:r>
      <w:r w:rsidR="00492973">
        <w:rPr>
          <w:rFonts w:hint="eastAsia"/>
        </w:rPr>
        <w:t>でさえ指摘できるあいまいな記述があることも確かである。</w:t>
      </w:r>
      <w:r w:rsidR="007E1805">
        <w:rPr>
          <w:rFonts w:hint="eastAsia"/>
        </w:rPr>
        <w:t>時にはわざとわからないように</w:t>
      </w:r>
      <w:r w:rsidR="005848AC">
        <w:rPr>
          <w:rFonts w:hint="eastAsia"/>
        </w:rPr>
        <w:t>書いたのではないかと思うことさえある。</w:t>
      </w:r>
      <w:r w:rsidR="00785033">
        <w:rPr>
          <w:rFonts w:hint="eastAsia"/>
        </w:rPr>
        <w:t>たとえば、</w:t>
      </w:r>
    </w:p>
    <w:p w:rsidR="00492973" w:rsidRDefault="00492973" w:rsidP="001C46AC">
      <w:pPr>
        <w:ind w:firstLineChars="100" w:firstLine="240"/>
      </w:pPr>
      <w:r>
        <w:rPr>
          <w:rFonts w:hint="eastAsia"/>
        </w:rPr>
        <w:t>「仏法僧」</w:t>
      </w:r>
      <w:r w:rsidR="000C0662">
        <w:rPr>
          <w:rFonts w:hint="eastAsia"/>
        </w:rPr>
        <w:t>の</w:t>
      </w:r>
      <w:r>
        <w:rPr>
          <w:rFonts w:hint="eastAsia"/>
        </w:rPr>
        <w:t>「法」は</w:t>
      </w:r>
      <w:r w:rsidR="00785033">
        <w:rPr>
          <w:rFonts w:hint="eastAsia"/>
        </w:rPr>
        <w:t>普通には</w:t>
      </w:r>
      <w:r w:rsidR="001C46AC">
        <w:rPr>
          <w:rFonts w:hint="eastAsia"/>
        </w:rPr>
        <w:t>宇宙摂理</w:t>
      </w:r>
      <w:r w:rsidR="00785033">
        <w:rPr>
          <w:rFonts w:hint="eastAsia"/>
        </w:rPr>
        <w:t>のこと</w:t>
      </w:r>
      <w:r w:rsidR="001C46AC">
        <w:rPr>
          <w:rFonts w:hint="eastAsia"/>
        </w:rPr>
        <w:t>であって</w:t>
      </w:r>
      <w:r w:rsidR="00785033">
        <w:rPr>
          <w:rFonts w:hint="eastAsia"/>
        </w:rPr>
        <w:t>、</w:t>
      </w:r>
      <w:r>
        <w:rPr>
          <w:rFonts w:hint="eastAsia"/>
        </w:rPr>
        <w:t>釈尊の下位概念ではない</w:t>
      </w:r>
      <w:r w:rsidR="000C0662">
        <w:rPr>
          <w:rFonts w:hint="eastAsia"/>
        </w:rPr>
        <w:t>はず。ところがこの場合の「法」は「教え」の意味</w:t>
      </w:r>
      <w:r w:rsidR="006F7227">
        <w:rPr>
          <w:rFonts w:hint="eastAsia"/>
        </w:rPr>
        <w:t>でしかない</w:t>
      </w:r>
      <w:r w:rsidR="000C0662">
        <w:rPr>
          <w:rFonts w:hint="eastAsia"/>
        </w:rPr>
        <w:t>。この「法」</w:t>
      </w:r>
      <w:r w:rsidR="006F7227">
        <w:rPr>
          <w:rFonts w:hint="eastAsia"/>
        </w:rPr>
        <w:t>の意味範囲は</w:t>
      </w:r>
      <w:r w:rsidR="000C0662">
        <w:rPr>
          <w:rFonts w:hint="eastAsia"/>
        </w:rPr>
        <w:t>翻訳する時には２０あまりの訳語を用意しなければ</w:t>
      </w:r>
      <w:r w:rsidR="006F7227">
        <w:rPr>
          <w:rFonts w:hint="eastAsia"/>
        </w:rPr>
        <w:t>処理</w:t>
      </w:r>
      <w:r w:rsidR="000C0662">
        <w:rPr>
          <w:rFonts w:hint="eastAsia"/>
        </w:rPr>
        <w:t>できない。</w:t>
      </w:r>
      <w:r w:rsidR="00302A00">
        <w:rPr>
          <w:rFonts w:hint="eastAsia"/>
        </w:rPr>
        <w:t>「行」も修行という意味だけでは解釈できない。</w:t>
      </w:r>
    </w:p>
    <w:p w:rsidR="00083384" w:rsidRDefault="00492973" w:rsidP="00492973">
      <w:pPr>
        <w:ind w:firstLineChars="100" w:firstLine="240"/>
      </w:pPr>
      <w:r>
        <w:rPr>
          <w:rFonts w:hint="eastAsia"/>
        </w:rPr>
        <w:t>また、</w:t>
      </w:r>
      <w:r w:rsidR="00083384">
        <w:rPr>
          <w:rFonts w:hint="eastAsia"/>
        </w:rPr>
        <w:t>上座部経典</w:t>
      </w:r>
      <w:r w:rsidR="004475D4">
        <w:rPr>
          <w:rFonts w:hint="eastAsia"/>
        </w:rPr>
        <w:t>に</w:t>
      </w:r>
      <w:r w:rsidR="00083384">
        <w:rPr>
          <w:rFonts w:hint="eastAsia"/>
        </w:rPr>
        <w:t>は「</w:t>
      </w:r>
      <w:r w:rsidR="004475D4">
        <w:rPr>
          <w:rFonts w:hint="eastAsia"/>
        </w:rPr>
        <w:t>仏</w:t>
      </w:r>
      <w:r w:rsidR="00083384">
        <w:rPr>
          <w:rFonts w:hint="eastAsia"/>
        </w:rPr>
        <w:t>国土を建設する」と</w:t>
      </w:r>
      <w:r w:rsidR="004475D4">
        <w:rPr>
          <w:rFonts w:hint="eastAsia"/>
        </w:rPr>
        <w:t>言う言葉が</w:t>
      </w:r>
      <w:r w:rsidR="00083384">
        <w:rPr>
          <w:rFonts w:hint="eastAsia"/>
        </w:rPr>
        <w:t>あり、同じところを漢訳では「仏</w:t>
      </w:r>
      <w:r w:rsidR="000C0662">
        <w:rPr>
          <w:rFonts w:hint="eastAsia"/>
        </w:rPr>
        <w:t>土</w:t>
      </w:r>
      <w:r w:rsidR="00083384">
        <w:rPr>
          <w:rFonts w:hint="eastAsia"/>
        </w:rPr>
        <w:t>を荘厳する」となっている。どちらが正しいのかは</w:t>
      </w:r>
      <w:r w:rsidR="005B59E7">
        <w:rPr>
          <w:rFonts w:hint="eastAsia"/>
        </w:rPr>
        <w:t>わからない</w:t>
      </w:r>
      <w:r w:rsidR="00083384">
        <w:rPr>
          <w:rFonts w:hint="eastAsia"/>
        </w:rPr>
        <w:t>。</w:t>
      </w:r>
      <w:r w:rsidR="00C26C06">
        <w:rPr>
          <w:rFonts w:hint="eastAsia"/>
        </w:rPr>
        <w:t>これには別の本で渡辺照宏が荘厳と書いて「つくる」とルビをふっているの見つけて「</w:t>
      </w:r>
      <w:r w:rsidR="005B59E7">
        <w:rPr>
          <w:rFonts w:hint="eastAsia"/>
        </w:rPr>
        <w:t>仏国土を</w:t>
      </w:r>
      <w:r w:rsidR="00C26C06">
        <w:rPr>
          <w:rFonts w:hint="eastAsia"/>
        </w:rPr>
        <w:t>建設</w:t>
      </w:r>
      <w:r w:rsidR="005B59E7">
        <w:rPr>
          <w:rFonts w:hint="eastAsia"/>
        </w:rPr>
        <w:t>する」とした</w:t>
      </w:r>
      <w:r w:rsidR="00C26C06">
        <w:rPr>
          <w:rFonts w:hint="eastAsia"/>
        </w:rPr>
        <w:t>。「建設」</w:t>
      </w:r>
      <w:r w:rsidR="005B59E7">
        <w:rPr>
          <w:rFonts w:hint="eastAsia"/>
        </w:rPr>
        <w:t>と書いた本には</w:t>
      </w:r>
      <w:r w:rsidR="00C26C06">
        <w:rPr>
          <w:rFonts w:hint="eastAsia"/>
        </w:rPr>
        <w:t>そのような伝説が</w:t>
      </w:r>
      <w:r w:rsidR="004425D6">
        <w:rPr>
          <w:rFonts w:hint="eastAsia"/>
        </w:rPr>
        <w:t>付属している</w:t>
      </w:r>
      <w:r w:rsidR="00C26C06">
        <w:rPr>
          <w:rFonts w:hint="eastAsia"/>
        </w:rPr>
        <w:t>ことが</w:t>
      </w:r>
      <w:r w:rsidR="004425D6">
        <w:rPr>
          <w:rFonts w:hint="eastAsia"/>
        </w:rPr>
        <w:t>補強になった</w:t>
      </w:r>
      <w:r w:rsidR="00C26C06">
        <w:rPr>
          <w:rFonts w:hint="eastAsia"/>
        </w:rPr>
        <w:t>。</w:t>
      </w:r>
    </w:p>
    <w:p w:rsidR="00025888" w:rsidRDefault="004425D6" w:rsidP="00492973">
      <w:pPr>
        <w:ind w:firstLineChars="100" w:firstLine="240"/>
      </w:pPr>
      <w:r>
        <w:rPr>
          <w:rFonts w:hint="eastAsia"/>
        </w:rPr>
        <w:t>道元禅師に「無常迅速、生死事大」の語がある。前半は「時を惜しんで修行にはげめ」ということ。後半の「生死」は禅師に言われなくても大事に違いない。今</w:t>
      </w:r>
      <w:r w:rsidR="00750BE6">
        <w:rPr>
          <w:rFonts w:hint="eastAsia"/>
        </w:rPr>
        <w:t>さら</w:t>
      </w:r>
      <w:r>
        <w:rPr>
          <w:rFonts w:hint="eastAsia"/>
        </w:rPr>
        <w:t>口にすることか、という疑問が残った。これは</w:t>
      </w:r>
      <w:r w:rsidR="00785033">
        <w:rPr>
          <w:rFonts w:hint="eastAsia"/>
        </w:rPr>
        <w:t>後に、</w:t>
      </w:r>
      <w:r w:rsidR="001C46AC">
        <w:rPr>
          <w:rFonts w:hint="eastAsia"/>
        </w:rPr>
        <w:t>宇井伯寿の</w:t>
      </w:r>
      <w:r>
        <w:rPr>
          <w:rFonts w:hint="eastAsia"/>
        </w:rPr>
        <w:t>本</w:t>
      </w:r>
      <w:r w:rsidR="00354E5E">
        <w:rPr>
          <w:rFonts w:hint="eastAsia"/>
        </w:rPr>
        <w:t>に「輪廻は日常生活のことで</w:t>
      </w:r>
      <w:r w:rsidR="00785033">
        <w:rPr>
          <w:rFonts w:hint="eastAsia"/>
        </w:rPr>
        <w:t>仏教ではしば</w:t>
      </w:r>
      <w:r w:rsidR="00354E5E">
        <w:rPr>
          <w:rFonts w:hint="eastAsia"/>
        </w:rPr>
        <w:t>しば生死という」とあったので「日常こそ大事なのだ」という意味に</w:t>
      </w:r>
      <w:r w:rsidR="001C46AC">
        <w:rPr>
          <w:rFonts w:hint="eastAsia"/>
        </w:rPr>
        <w:t>と</w:t>
      </w:r>
      <w:r w:rsidR="00354E5E">
        <w:rPr>
          <w:rFonts w:hint="eastAsia"/>
        </w:rPr>
        <w:t>る</w:t>
      </w:r>
      <w:r w:rsidR="002F1D1C">
        <w:rPr>
          <w:rFonts w:hint="eastAsia"/>
        </w:rPr>
        <w:t>ことにした</w:t>
      </w:r>
      <w:r w:rsidR="00354E5E">
        <w:rPr>
          <w:rFonts w:hint="eastAsia"/>
        </w:rPr>
        <w:t>。</w:t>
      </w:r>
    </w:p>
    <w:p w:rsidR="00025888" w:rsidRDefault="00025888" w:rsidP="00025888">
      <w:pPr>
        <w:ind w:firstLineChars="100" w:firstLine="240"/>
      </w:pPr>
      <w:r>
        <w:rPr>
          <w:rFonts w:hint="eastAsia"/>
        </w:rPr>
        <w:t>書店で買える、僧職が書いた解説付きの仏典にも奇妙な解釈が見られることがある。</w:t>
      </w:r>
    </w:p>
    <w:p w:rsidR="00890562" w:rsidRDefault="00890562" w:rsidP="00025888">
      <w:pPr>
        <w:ind w:firstLineChars="100" w:firstLine="240"/>
      </w:pPr>
    </w:p>
    <w:p w:rsidR="00235D9A" w:rsidRPr="00750BE6" w:rsidRDefault="00750BE6" w:rsidP="00492973">
      <w:pPr>
        <w:ind w:firstLineChars="100" w:firstLine="240"/>
      </w:pPr>
      <w:r>
        <w:rPr>
          <w:rFonts w:hint="eastAsia"/>
        </w:rPr>
        <w:t>翻訳を手掛けているのは、普勧</w:t>
      </w:r>
      <w:r w:rsidR="006C7804">
        <w:rPr>
          <w:rFonts w:hint="eastAsia"/>
        </w:rPr>
        <w:t>坐</w:t>
      </w:r>
      <w:r>
        <w:rPr>
          <w:rFonts w:hint="eastAsia"/>
        </w:rPr>
        <w:t>禅儀、</w:t>
      </w:r>
      <w:r w:rsidR="006C7804">
        <w:rPr>
          <w:rFonts w:ascii="ＭＳ 明朝" w:eastAsia="ＭＳ 明朝" w:hAnsi="ＭＳ 明朝" w:cs="ＭＳ 明朝" w:hint="eastAsia"/>
        </w:rPr>
        <w:t>辦</w:t>
      </w:r>
      <w:r>
        <w:rPr>
          <w:rFonts w:hint="eastAsia"/>
        </w:rPr>
        <w:t>道話、</w:t>
      </w:r>
      <w:r w:rsidR="006C7804">
        <w:rPr>
          <w:rFonts w:hint="eastAsia"/>
        </w:rPr>
        <w:t>随聞記、</w:t>
      </w:r>
      <w:r w:rsidR="004475D4">
        <w:rPr>
          <w:rFonts w:hint="eastAsia"/>
        </w:rPr>
        <w:t>宝慶記、般若心経、</w:t>
      </w:r>
      <w:r>
        <w:rPr>
          <w:rFonts w:hint="eastAsia"/>
        </w:rPr>
        <w:t>金剛般若経、</w:t>
      </w:r>
      <w:r w:rsidR="004475D4">
        <w:rPr>
          <w:rFonts w:hint="eastAsia"/>
        </w:rPr>
        <w:t>仏遺教経、小経典類、</w:t>
      </w:r>
      <w:r>
        <w:rPr>
          <w:rFonts w:hint="eastAsia"/>
        </w:rPr>
        <w:t>四十二章経</w:t>
      </w:r>
      <w:r w:rsidR="006C7804">
        <w:rPr>
          <w:rFonts w:hint="eastAsia"/>
        </w:rPr>
        <w:t>。父母恩重経は儒教思想</w:t>
      </w:r>
      <w:r w:rsidR="00890562">
        <w:rPr>
          <w:rFonts w:hint="eastAsia"/>
        </w:rPr>
        <w:t>。</w:t>
      </w:r>
    </w:p>
    <w:p w:rsidR="00932D31" w:rsidRDefault="00932D31" w:rsidP="00492973">
      <w:pPr>
        <w:ind w:firstLineChars="100" w:firstLine="240"/>
        <w:rPr>
          <w:rFonts w:ascii="ＭＳ 明朝" w:hAnsi="ＭＳ 明朝" w:cs="ＭＳ 明朝"/>
        </w:rPr>
      </w:pPr>
      <w:r>
        <w:rPr>
          <w:rFonts w:hint="eastAsia"/>
        </w:rPr>
        <w:t>今後</w:t>
      </w:r>
      <w:r w:rsidR="00890562">
        <w:rPr>
          <w:rFonts w:hint="eastAsia"/>
        </w:rPr>
        <w:t>は</w:t>
      </w:r>
      <w:r w:rsidR="00B35FA2">
        <w:rPr>
          <w:rFonts w:hint="eastAsia"/>
        </w:rPr>
        <w:t>「永平公録」</w:t>
      </w:r>
      <w:r>
        <w:rPr>
          <w:rFonts w:hint="eastAsia"/>
        </w:rPr>
        <w:t>「正法眼蔵」「修証義」「観世音菩薩普門品</w:t>
      </w:r>
      <w:r>
        <w:rPr>
          <w:rFonts w:ascii="ＭＳ 明朝" w:hAnsi="ＭＳ 明朝" w:cs="ＭＳ 明朝" w:hint="eastAsia"/>
        </w:rPr>
        <w:t>偈」</w:t>
      </w:r>
      <w:r w:rsidR="0006428D">
        <w:rPr>
          <w:rFonts w:ascii="ＭＳ 明朝" w:hAnsi="ＭＳ 明朝" w:cs="ＭＳ 明朝" w:hint="eastAsia"/>
        </w:rPr>
        <w:t>「楞伽経」</w:t>
      </w:r>
      <w:r>
        <w:rPr>
          <w:rFonts w:ascii="ＭＳ 明朝" w:hAnsi="ＭＳ 明朝" w:cs="ＭＳ 明朝" w:hint="eastAsia"/>
        </w:rPr>
        <w:t>などを訳</w:t>
      </w:r>
      <w:r w:rsidR="000E5175">
        <w:rPr>
          <w:rFonts w:ascii="ＭＳ 明朝" w:hAnsi="ＭＳ 明朝" w:cs="ＭＳ 明朝" w:hint="eastAsia"/>
        </w:rPr>
        <w:t>することを考えないでもないが、</w:t>
      </w:r>
      <w:r w:rsidR="00EC4043">
        <w:rPr>
          <w:rFonts w:ascii="ＭＳ 明朝" w:hAnsi="ＭＳ 明朝" w:cs="ＭＳ 明朝" w:hint="eastAsia"/>
        </w:rPr>
        <w:t>困難も多々あり、</w:t>
      </w:r>
      <w:r w:rsidR="000E5175">
        <w:rPr>
          <w:rFonts w:ascii="ＭＳ 明朝" w:hAnsi="ＭＳ 明朝" w:cs="ＭＳ 明朝" w:hint="eastAsia"/>
        </w:rPr>
        <w:t>悟りが知識とは無関係なことから、道元禅師は勉学より座禅を勧めているのを</w:t>
      </w:r>
      <w:r w:rsidR="001A39AF">
        <w:rPr>
          <w:rFonts w:ascii="ＭＳ 明朝" w:hAnsi="ＭＳ 明朝" w:cs="ＭＳ 明朝" w:hint="eastAsia"/>
        </w:rPr>
        <w:t>知ると</w:t>
      </w:r>
      <w:r w:rsidR="000E5175">
        <w:rPr>
          <w:rFonts w:ascii="ＭＳ 明朝" w:hAnsi="ＭＳ 明朝" w:cs="ＭＳ 明朝" w:hint="eastAsia"/>
        </w:rPr>
        <w:t>、素人としては</w:t>
      </w:r>
      <w:r w:rsidR="00EC4043">
        <w:rPr>
          <w:rFonts w:ascii="ＭＳ 明朝" w:hAnsi="ＭＳ 明朝" w:cs="ＭＳ 明朝" w:hint="eastAsia"/>
        </w:rPr>
        <w:t>ここまで</w:t>
      </w:r>
      <w:r w:rsidR="000E5175">
        <w:rPr>
          <w:rFonts w:ascii="ＭＳ 明朝" w:hAnsi="ＭＳ 明朝" w:cs="ＭＳ 明朝" w:hint="eastAsia"/>
        </w:rPr>
        <w:t>の</w:t>
      </w:r>
      <w:r w:rsidR="00EC4043">
        <w:rPr>
          <w:rFonts w:ascii="ＭＳ 明朝" w:hAnsi="ＭＳ 明朝" w:cs="ＭＳ 明朝" w:hint="eastAsia"/>
        </w:rPr>
        <w:t>勉強</w:t>
      </w:r>
      <w:r w:rsidR="000E5175">
        <w:rPr>
          <w:rFonts w:ascii="ＭＳ 明朝" w:hAnsi="ＭＳ 明朝" w:cs="ＭＳ 明朝" w:hint="eastAsia"/>
        </w:rPr>
        <w:t>で充分では、とも思う。</w:t>
      </w:r>
      <w:r w:rsidR="004475D4">
        <w:rPr>
          <w:rFonts w:ascii="ＭＳ 明朝" w:hAnsi="ＭＳ 明朝" w:cs="ＭＳ 明朝" w:hint="eastAsia"/>
        </w:rPr>
        <w:t xml:space="preserve">　</w:t>
      </w:r>
    </w:p>
    <w:p w:rsidR="00932D31" w:rsidRDefault="00932D31" w:rsidP="00492973">
      <w:pPr>
        <w:ind w:firstLineChars="100" w:firstLine="240"/>
        <w:rPr>
          <w:rFonts w:ascii="ＭＳ 明朝" w:hAnsi="ＭＳ 明朝" w:cs="ＭＳ 明朝"/>
        </w:rPr>
      </w:pPr>
    </w:p>
    <w:p w:rsidR="00890562" w:rsidRDefault="00890562" w:rsidP="00492973">
      <w:pPr>
        <w:ind w:firstLineChars="100" w:firstLine="240"/>
        <w:rPr>
          <w:rFonts w:ascii="ＭＳ 明朝" w:hAnsi="ＭＳ 明朝" w:cs="ＭＳ 明朝"/>
        </w:rPr>
      </w:pPr>
      <w:r>
        <w:rPr>
          <w:rFonts w:ascii="ＭＳ 明朝" w:hAnsi="ＭＳ 明朝" w:cs="ＭＳ 明朝" w:hint="eastAsia"/>
        </w:rPr>
        <w:t>宗教は科学的ではないから学ぶ必要はない、というのが現代の常識らしい。確かに実証性から言えば、宗教には</w:t>
      </w:r>
      <w:r w:rsidR="00243C3D">
        <w:rPr>
          <w:rFonts w:ascii="ＭＳ 明朝" w:hAnsi="ＭＳ 明朝" w:cs="ＭＳ 明朝" w:hint="eastAsia"/>
        </w:rPr>
        <w:t>統一性</w:t>
      </w:r>
      <w:r w:rsidR="004D37AC">
        <w:rPr>
          <w:rFonts w:ascii="ＭＳ 明朝" w:hAnsi="ＭＳ 明朝" w:cs="ＭＳ 明朝" w:hint="eastAsia"/>
        </w:rPr>
        <w:t>がない。必ずそうなるという保証</w:t>
      </w:r>
      <w:r w:rsidR="005E328B">
        <w:rPr>
          <w:rFonts w:ascii="ＭＳ 明朝" w:hAnsi="ＭＳ 明朝" w:cs="ＭＳ 明朝" w:hint="eastAsia"/>
        </w:rPr>
        <w:t>も</w:t>
      </w:r>
      <w:bookmarkStart w:id="0" w:name="_GoBack"/>
      <w:bookmarkEnd w:id="0"/>
      <w:r w:rsidR="004D37AC">
        <w:rPr>
          <w:rFonts w:ascii="ＭＳ 明朝" w:hAnsi="ＭＳ 明朝" w:cs="ＭＳ 明朝" w:hint="eastAsia"/>
        </w:rPr>
        <w:t>ない。しかし、逆を言えば、科学は誰が試しても必ず同じ結果になるものだけしか扱わない。</w:t>
      </w:r>
      <w:r w:rsidR="008B3B0B">
        <w:rPr>
          <w:rFonts w:ascii="ＭＳ 明朝" w:hAnsi="ＭＳ 明朝" w:cs="ＭＳ 明朝" w:hint="eastAsia"/>
        </w:rPr>
        <w:t>「あの世」</w:t>
      </w:r>
      <w:r w:rsidR="002D75AC">
        <w:rPr>
          <w:rFonts w:ascii="ＭＳ 明朝" w:hAnsi="ＭＳ 明朝" w:cs="ＭＳ 明朝" w:hint="eastAsia"/>
        </w:rPr>
        <w:t>は科学に適さないから扱わない。だが人間は科学的に証明されたものだけで生きているとは言えないだろう。</w:t>
      </w:r>
      <w:r w:rsidR="00243C3D">
        <w:rPr>
          <w:rFonts w:ascii="ＭＳ 明朝" w:hAnsi="ＭＳ 明朝" w:cs="ＭＳ 明朝" w:hint="eastAsia"/>
        </w:rPr>
        <w:t>そこに非合理な超心理学、宗教、</w:t>
      </w:r>
      <w:r w:rsidR="002022A2">
        <w:rPr>
          <w:rFonts w:ascii="ＭＳ 明朝" w:hAnsi="ＭＳ 明朝" w:cs="ＭＳ 明朝" w:hint="eastAsia"/>
        </w:rPr>
        <w:t>占い、</w:t>
      </w:r>
      <w:r w:rsidR="00243C3D">
        <w:rPr>
          <w:rFonts w:ascii="ＭＳ 明朝" w:hAnsi="ＭＳ 明朝" w:cs="ＭＳ 明朝" w:hint="eastAsia"/>
        </w:rPr>
        <w:t>オカルト</w:t>
      </w:r>
      <w:r w:rsidR="00701468">
        <w:rPr>
          <w:rFonts w:ascii="ＭＳ 明朝" w:hAnsi="ＭＳ 明朝" w:cs="ＭＳ 明朝" w:hint="eastAsia"/>
        </w:rPr>
        <w:t>など</w:t>
      </w:r>
      <w:r w:rsidR="00243C3D">
        <w:rPr>
          <w:rFonts w:ascii="ＭＳ 明朝" w:hAnsi="ＭＳ 明朝" w:cs="ＭＳ 明朝" w:hint="eastAsia"/>
        </w:rPr>
        <w:t>の存在理由が生まれる。</w:t>
      </w:r>
      <w:r w:rsidR="00701468">
        <w:rPr>
          <w:rFonts w:ascii="ＭＳ 明朝" w:hAnsi="ＭＳ 明朝" w:cs="ＭＳ 明朝" w:hint="eastAsia"/>
        </w:rPr>
        <w:t>これらが正しいかどうかは倫理によるしかない。</w:t>
      </w:r>
    </w:p>
    <w:p w:rsidR="00890562" w:rsidRPr="00890562" w:rsidRDefault="00890562" w:rsidP="00492973">
      <w:pPr>
        <w:ind w:firstLineChars="100" w:firstLine="240"/>
        <w:rPr>
          <w:rFonts w:ascii="ＭＳ 明朝" w:hAnsi="ＭＳ 明朝" w:cs="ＭＳ 明朝"/>
        </w:rPr>
      </w:pPr>
    </w:p>
    <w:p w:rsidR="00354E5E" w:rsidRDefault="005848AC" w:rsidP="00932D31">
      <w:pPr>
        <w:pStyle w:val="a3"/>
        <w:tabs>
          <w:tab w:val="clear" w:pos="4252"/>
          <w:tab w:val="clear" w:pos="8504"/>
        </w:tabs>
        <w:snapToGrid/>
      </w:pPr>
      <w:r>
        <w:rPr>
          <w:rFonts w:hint="eastAsia"/>
        </w:rPr>
        <w:t>以上</w:t>
      </w:r>
    </w:p>
    <w:sectPr w:rsidR="00354E5E" w:rsidSect="0063122D">
      <w:footerReference w:type="default" r:id="rId8"/>
      <w:pgSz w:w="11906" w:h="16838" w:code="9"/>
      <w:pgMar w:top="1134" w:right="1418" w:bottom="1134" w:left="1418" w:header="851" w:footer="992" w:gutter="0"/>
      <w:pgNumType w:fmt="numberInDash"/>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F34" w:rsidRDefault="00934F34" w:rsidP="0063122D">
      <w:r>
        <w:separator/>
      </w:r>
    </w:p>
  </w:endnote>
  <w:endnote w:type="continuationSeparator" w:id="0">
    <w:p w:rsidR="00934F34" w:rsidRDefault="00934F34" w:rsidP="0063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otum">
    <w:altName w:val="돋움"/>
    <w:panose1 w:val="020B0600000101010101"/>
    <w:charset w:val="81"/>
    <w:family w:val="swiss"/>
    <w:pitch w:val="variable"/>
    <w:sig w:usb0="B00002AF" w:usb1="69D77CFB" w:usb2="00000030" w:usb3="00000000" w:csb0="0008009F" w:csb1="00000000"/>
  </w:font>
  <w:font w:name="ＤＦ平成明朝体W3">
    <w:panose1 w:val="02010609000101010101"/>
    <w:charset w:val="80"/>
    <w:family w:val="auto"/>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108170"/>
      <w:docPartObj>
        <w:docPartGallery w:val="Page Numbers (Bottom of Page)"/>
        <w:docPartUnique/>
      </w:docPartObj>
    </w:sdtPr>
    <w:sdtEndPr/>
    <w:sdtContent>
      <w:p w:rsidR="00625A9A" w:rsidRDefault="00625A9A">
        <w:pPr>
          <w:pStyle w:val="a5"/>
          <w:jc w:val="center"/>
        </w:pPr>
        <w:r>
          <w:fldChar w:fldCharType="begin"/>
        </w:r>
        <w:r>
          <w:instrText>PAGE   \* MERGEFORMAT</w:instrText>
        </w:r>
        <w:r>
          <w:fldChar w:fldCharType="separate"/>
        </w:r>
        <w:r w:rsidR="005E328B" w:rsidRPr="005E328B">
          <w:rPr>
            <w:noProof/>
            <w:lang w:val="ja-JP"/>
          </w:rPr>
          <w:t>-</w:t>
        </w:r>
        <w:r w:rsidR="005E328B">
          <w:rPr>
            <w:noProof/>
          </w:rPr>
          <w:t xml:space="preserve"> 2 -</w:t>
        </w:r>
        <w:r>
          <w:fldChar w:fldCharType="end"/>
        </w:r>
      </w:p>
    </w:sdtContent>
  </w:sdt>
  <w:p w:rsidR="0063122D" w:rsidRDefault="0063122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F34" w:rsidRDefault="00934F34" w:rsidP="0063122D">
      <w:r>
        <w:separator/>
      </w:r>
    </w:p>
  </w:footnote>
  <w:footnote w:type="continuationSeparator" w:id="0">
    <w:p w:rsidR="00934F34" w:rsidRDefault="00934F34" w:rsidP="006312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7FF"/>
    <w:rsid w:val="00025888"/>
    <w:rsid w:val="0006428D"/>
    <w:rsid w:val="00083384"/>
    <w:rsid w:val="000C0662"/>
    <w:rsid w:val="000E5163"/>
    <w:rsid w:val="000E5175"/>
    <w:rsid w:val="001A39AF"/>
    <w:rsid w:val="001A7704"/>
    <w:rsid w:val="001C46AC"/>
    <w:rsid w:val="002022A2"/>
    <w:rsid w:val="00235D9A"/>
    <w:rsid w:val="00243C3D"/>
    <w:rsid w:val="002D01A4"/>
    <w:rsid w:val="002D2251"/>
    <w:rsid w:val="002D579C"/>
    <w:rsid w:val="002D75AC"/>
    <w:rsid w:val="002F1D1C"/>
    <w:rsid w:val="00302A00"/>
    <w:rsid w:val="00354E5E"/>
    <w:rsid w:val="00381D82"/>
    <w:rsid w:val="003976D4"/>
    <w:rsid w:val="003F797E"/>
    <w:rsid w:val="004425D6"/>
    <w:rsid w:val="004475D4"/>
    <w:rsid w:val="00492973"/>
    <w:rsid w:val="004D37AC"/>
    <w:rsid w:val="005848AC"/>
    <w:rsid w:val="005B59E7"/>
    <w:rsid w:val="005E328B"/>
    <w:rsid w:val="00625A9A"/>
    <w:rsid w:val="0063122D"/>
    <w:rsid w:val="006C7804"/>
    <w:rsid w:val="006F7227"/>
    <w:rsid w:val="00701468"/>
    <w:rsid w:val="00750BE6"/>
    <w:rsid w:val="00781A73"/>
    <w:rsid w:val="00785033"/>
    <w:rsid w:val="007B28C4"/>
    <w:rsid w:val="007C49B1"/>
    <w:rsid w:val="007C6431"/>
    <w:rsid w:val="007D7DAB"/>
    <w:rsid w:val="007E1805"/>
    <w:rsid w:val="00825EEC"/>
    <w:rsid w:val="0083782E"/>
    <w:rsid w:val="00847794"/>
    <w:rsid w:val="0088494F"/>
    <w:rsid w:val="00890562"/>
    <w:rsid w:val="008B3B0B"/>
    <w:rsid w:val="00932D31"/>
    <w:rsid w:val="00934F34"/>
    <w:rsid w:val="009377FF"/>
    <w:rsid w:val="00970E48"/>
    <w:rsid w:val="00A508F4"/>
    <w:rsid w:val="00A76E51"/>
    <w:rsid w:val="00A80995"/>
    <w:rsid w:val="00A96758"/>
    <w:rsid w:val="00AC18FA"/>
    <w:rsid w:val="00B33DAB"/>
    <w:rsid w:val="00B35FA2"/>
    <w:rsid w:val="00BD48AF"/>
    <w:rsid w:val="00C0691D"/>
    <w:rsid w:val="00C26C06"/>
    <w:rsid w:val="00C37256"/>
    <w:rsid w:val="00C410D0"/>
    <w:rsid w:val="00CA65E1"/>
    <w:rsid w:val="00D13C86"/>
    <w:rsid w:val="00D221DB"/>
    <w:rsid w:val="00D42366"/>
    <w:rsid w:val="00DC6354"/>
    <w:rsid w:val="00DC705D"/>
    <w:rsid w:val="00E06537"/>
    <w:rsid w:val="00E33A66"/>
    <w:rsid w:val="00E35BC0"/>
    <w:rsid w:val="00EC4043"/>
    <w:rsid w:val="00F2416E"/>
    <w:rsid w:val="00F57A03"/>
    <w:rsid w:val="00F664A2"/>
    <w:rsid w:val="00F91E3B"/>
    <w:rsid w:val="00FF2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otum" w:eastAsia="ＤＦ平成明朝体W3" w:hAnsi="Dotum" w:cs="Times New Roman"/>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122D"/>
    <w:pPr>
      <w:tabs>
        <w:tab w:val="center" w:pos="4252"/>
        <w:tab w:val="right" w:pos="8504"/>
      </w:tabs>
      <w:snapToGrid w:val="0"/>
    </w:pPr>
  </w:style>
  <w:style w:type="character" w:customStyle="1" w:styleId="a4">
    <w:name w:val="ヘッダー (文字)"/>
    <w:basedOn w:val="a0"/>
    <w:link w:val="a3"/>
    <w:uiPriority w:val="99"/>
    <w:rsid w:val="0063122D"/>
  </w:style>
  <w:style w:type="paragraph" w:styleId="a5">
    <w:name w:val="footer"/>
    <w:basedOn w:val="a"/>
    <w:link w:val="a6"/>
    <w:uiPriority w:val="99"/>
    <w:unhideWhenUsed/>
    <w:rsid w:val="0063122D"/>
    <w:pPr>
      <w:tabs>
        <w:tab w:val="center" w:pos="4252"/>
        <w:tab w:val="right" w:pos="8504"/>
      </w:tabs>
      <w:snapToGrid w:val="0"/>
    </w:pPr>
  </w:style>
  <w:style w:type="character" w:customStyle="1" w:styleId="a6">
    <w:name w:val="フッター (文字)"/>
    <w:basedOn w:val="a0"/>
    <w:link w:val="a5"/>
    <w:uiPriority w:val="99"/>
    <w:rsid w:val="0063122D"/>
  </w:style>
  <w:style w:type="paragraph" w:styleId="a7">
    <w:name w:val="Balloon Text"/>
    <w:basedOn w:val="a"/>
    <w:link w:val="a8"/>
    <w:uiPriority w:val="99"/>
    <w:semiHidden/>
    <w:unhideWhenUsed/>
    <w:rsid w:val="005E32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E328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otum" w:eastAsia="ＤＦ平成明朝体W3" w:hAnsi="Dotum" w:cs="Times New Roman"/>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122D"/>
    <w:pPr>
      <w:tabs>
        <w:tab w:val="center" w:pos="4252"/>
        <w:tab w:val="right" w:pos="8504"/>
      </w:tabs>
      <w:snapToGrid w:val="0"/>
    </w:pPr>
  </w:style>
  <w:style w:type="character" w:customStyle="1" w:styleId="a4">
    <w:name w:val="ヘッダー (文字)"/>
    <w:basedOn w:val="a0"/>
    <w:link w:val="a3"/>
    <w:uiPriority w:val="99"/>
    <w:rsid w:val="0063122D"/>
  </w:style>
  <w:style w:type="paragraph" w:styleId="a5">
    <w:name w:val="footer"/>
    <w:basedOn w:val="a"/>
    <w:link w:val="a6"/>
    <w:uiPriority w:val="99"/>
    <w:unhideWhenUsed/>
    <w:rsid w:val="0063122D"/>
    <w:pPr>
      <w:tabs>
        <w:tab w:val="center" w:pos="4252"/>
        <w:tab w:val="right" w:pos="8504"/>
      </w:tabs>
      <w:snapToGrid w:val="0"/>
    </w:pPr>
  </w:style>
  <w:style w:type="character" w:customStyle="1" w:styleId="a6">
    <w:name w:val="フッター (文字)"/>
    <w:basedOn w:val="a0"/>
    <w:link w:val="a5"/>
    <w:uiPriority w:val="99"/>
    <w:rsid w:val="0063122D"/>
  </w:style>
  <w:style w:type="paragraph" w:styleId="a7">
    <w:name w:val="Balloon Text"/>
    <w:basedOn w:val="a"/>
    <w:link w:val="a8"/>
    <w:uiPriority w:val="99"/>
    <w:semiHidden/>
    <w:unhideWhenUsed/>
    <w:rsid w:val="005E32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E32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D67C58DE-69CD-4090-B7E4-9E69C5881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2</Pages>
  <Words>390</Words>
  <Characters>2229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zefiro</dc:creator>
  <cp:lastModifiedBy>zefiro</cp:lastModifiedBy>
  <cp:revision>19</cp:revision>
  <cp:lastPrinted>2015-12-07T02:10:00Z</cp:lastPrinted>
  <dcterms:created xsi:type="dcterms:W3CDTF">2011-07-26T00:35:00Z</dcterms:created>
  <dcterms:modified xsi:type="dcterms:W3CDTF">2015-12-07T02:14:00Z</dcterms:modified>
</cp:coreProperties>
</file>